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72AEFA" w14:textId="64FB3E26" w:rsidR="008A7551" w:rsidRDefault="008A7551" w:rsidP="008A7551">
      <w:pPr>
        <w:rPr>
          <w:rFonts w:asciiTheme="minorHAnsi" w:hAnsiTheme="minorHAnsi"/>
          <w:i/>
          <w:highlight w:val="yellow"/>
        </w:rPr>
      </w:pPr>
      <w:bookmarkStart w:id="0" w:name="_GoBack"/>
      <w:bookmarkEnd w:id="0"/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1"/>
        <w:gridCol w:w="1848"/>
        <w:gridCol w:w="4892"/>
        <w:gridCol w:w="1056"/>
        <w:gridCol w:w="1677"/>
        <w:gridCol w:w="1214"/>
        <w:gridCol w:w="1279"/>
        <w:gridCol w:w="1574"/>
      </w:tblGrid>
      <w:tr w:rsidR="00774E93" w:rsidRPr="00A42D69" w14:paraId="68D42F68" w14:textId="77777777" w:rsidTr="008718D1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54D775EF" w14:textId="77777777" w:rsidR="00774E93" w:rsidRPr="00A42D69" w:rsidRDefault="00774E93" w:rsidP="008718D1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774E93" w:rsidRPr="00A42D69" w14:paraId="3E74900F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F2BA3F7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383E05E2" w14:textId="77777777" w:rsidR="00774E93" w:rsidRPr="00264E75" w:rsidRDefault="006D1007" w:rsidP="008718D1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1322309434"/>
                <w:placeholder>
                  <w:docPart w:val="4EA876BD3A2A46B59ECE65F1AF694FF6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774E93">
                  <w:rPr>
                    <w:rFonts w:asciiTheme="minorHAnsi" w:hAnsiTheme="minorHAnsi"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774E93" w:rsidRPr="00A42D69" w14:paraId="7D64F391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8C76AF0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355E4AB6" w14:textId="1E0608B2" w:rsidR="00774E93" w:rsidRPr="007B6582" w:rsidRDefault="007B6582" w:rsidP="008718D1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 w:rsidRPr="007B6582">
              <w:rPr>
                <w:rFonts w:asciiTheme="minorHAnsi" w:hAnsiTheme="minorHAnsi"/>
              </w:rPr>
              <w:t>Miestna akčná skupina Bodva</w:t>
            </w:r>
          </w:p>
        </w:tc>
      </w:tr>
      <w:tr w:rsidR="00774E93" w:rsidRPr="00A42D69" w14:paraId="52664632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4E0FE82" w14:textId="7DE91CCB" w:rsidR="00774E93" w:rsidRPr="00C63419" w:rsidRDefault="00774E93" w:rsidP="00AC548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66908C61" w14:textId="22770F19" w:rsidR="00774E93" w:rsidRPr="007B6582" w:rsidRDefault="006D1007" w:rsidP="008718D1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653266841"/>
                <w:placeholder>
                  <w:docPart w:val="7BE4B1B2D54A44EF84BD2CC254A6059C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774E93" w:rsidRPr="007B6582">
                  <w:rPr>
                    <w:rFonts w:asciiTheme="minorHAnsi" w:hAnsiTheme="minorHAnsi"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  <w:tr w:rsidR="00774E93" w:rsidRPr="00A42D69" w14:paraId="5B4C7AA3" w14:textId="77777777" w:rsidTr="00774E93">
        <w:tc>
          <w:tcPr>
            <w:tcW w:w="1311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89FC7A7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4BB2330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7A41DA40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489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B5EC615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DE1DEC9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D2C7F9D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1F288586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0973733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42D9157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132DB384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774E93" w:rsidRPr="009365C4" w14:paraId="09DA42F3" w14:textId="77777777" w:rsidTr="00774E93">
        <w:trPr>
          <w:trHeight w:val="548"/>
        </w:trPr>
        <w:tc>
          <w:tcPr>
            <w:tcW w:w="13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099516" w14:textId="014A6A98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D201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A9269D" w14:textId="3FFC616C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materských škôl</w:t>
            </w:r>
          </w:p>
        </w:tc>
        <w:tc>
          <w:tcPr>
            <w:tcW w:w="48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63B22A9" w14:textId="46EF25A2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MŠ dostávajúcich podporu z CLLD. Podpora musí byť v súlade s nadefinovanými princípmi výberu operácii.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5AD8E21" w14:textId="30AFC8E2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E324E92" w14:textId="63729DF0" w:rsidR="00774E93" w:rsidRPr="008C0112" w:rsidRDefault="00AC5481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k dátumu ukončenia </w:t>
            </w:r>
            <w:r>
              <w:rPr>
                <w:rFonts w:asciiTheme="minorHAnsi" w:hAnsiTheme="minorHAnsi"/>
                <w:sz w:val="20"/>
              </w:rPr>
              <w:t xml:space="preserve">realizácie </w:t>
            </w:r>
            <w:r w:rsidRPr="0086371B">
              <w:rPr>
                <w:rFonts w:asciiTheme="minorHAnsi" w:hAnsiTheme="minorHAnsi"/>
                <w:sz w:val="20"/>
              </w:rPr>
              <w:t>projekt</w:t>
            </w:r>
            <w:r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FD14ED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A18926D" w14:textId="7255DDF6" w:rsidR="00774E93" w:rsidRPr="008C0112" w:rsidRDefault="00CB5674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BB640A2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774E93" w:rsidRPr="009365C4" w14:paraId="20AA6A3D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15470B51" w14:textId="5D969EF3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848" w:type="dxa"/>
            <w:shd w:val="clear" w:color="auto" w:fill="FFFFFF" w:themeFill="background1"/>
          </w:tcPr>
          <w:p w14:paraId="6189EE40" w14:textId="578D17B5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materských škôl materiálno-technickým vybavením</w:t>
            </w:r>
          </w:p>
        </w:tc>
        <w:tc>
          <w:tcPr>
            <w:tcW w:w="4892" w:type="dxa"/>
            <w:shd w:val="clear" w:color="auto" w:fill="FFFFFF" w:themeFill="background1"/>
          </w:tcPr>
          <w:p w14:paraId="03860690" w14:textId="72B9E956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Ukazovateľ vyjadruje počet materských škôl, ktorým bolo projektom zabezpečené interiérové materiálno-technické vybavenie. Metóda výpočtu: jedna materská škola (1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774E93">
              <w:rPr>
                <w:rFonts w:asciiTheme="minorHAnsi" w:hAnsiTheme="minorHAnsi"/>
                <w:sz w:val="20"/>
              </w:rPr>
              <w:t>projekt) = jedno obstaranie materiálno- technického vybavenia (bez ohľadu na počet budov materskej školy)</w:t>
            </w:r>
          </w:p>
        </w:tc>
        <w:tc>
          <w:tcPr>
            <w:tcW w:w="1056" w:type="dxa"/>
            <w:shd w:val="clear" w:color="auto" w:fill="FFFFFF" w:themeFill="background1"/>
          </w:tcPr>
          <w:p w14:paraId="47B678B6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shd w:val="clear" w:color="auto" w:fill="FFFFFF" w:themeFill="background1"/>
          </w:tcPr>
          <w:p w14:paraId="3E41B303" w14:textId="3F21F394" w:rsidR="00774E93" w:rsidRPr="008C0112" w:rsidRDefault="00AC5481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k dátumu ukončenia </w:t>
            </w:r>
            <w:r>
              <w:rPr>
                <w:rFonts w:asciiTheme="minorHAnsi" w:hAnsiTheme="minorHAnsi"/>
                <w:sz w:val="20"/>
              </w:rPr>
              <w:t xml:space="preserve">realizácie </w:t>
            </w:r>
            <w:r w:rsidRPr="0086371B">
              <w:rPr>
                <w:rFonts w:asciiTheme="minorHAnsi" w:hAnsiTheme="minorHAnsi"/>
                <w:sz w:val="20"/>
              </w:rPr>
              <w:t>projekt</w:t>
            </w:r>
            <w:r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214" w:type="dxa"/>
            <w:shd w:val="clear" w:color="auto" w:fill="FFFFFF" w:themeFill="background1"/>
          </w:tcPr>
          <w:p w14:paraId="797D4C35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56E19074" w14:textId="63312BAA" w:rsidR="00774E93" w:rsidRPr="008C0112" w:rsidRDefault="00CB5674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266F8E14" w14:textId="0632AF7D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- v prípade podpory prostredníctvom materiálno-technického vybavenia</w:t>
            </w:r>
          </w:p>
        </w:tc>
      </w:tr>
      <w:tr w:rsidR="00774E93" w:rsidRPr="009365C4" w14:paraId="55E8B21B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44BA58E3" w14:textId="032532A7" w:rsidR="00774E93" w:rsidRPr="008F43B6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848" w:type="dxa"/>
            <w:shd w:val="clear" w:color="auto" w:fill="FFFFFF" w:themeFill="background1"/>
          </w:tcPr>
          <w:p w14:paraId="3BF0D52E" w14:textId="26D041D5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areálov MŠ</w:t>
            </w:r>
          </w:p>
        </w:tc>
        <w:tc>
          <w:tcPr>
            <w:tcW w:w="4892" w:type="dxa"/>
            <w:shd w:val="clear" w:color="auto" w:fill="FFFFFF" w:themeFill="background1"/>
          </w:tcPr>
          <w:p w14:paraId="212F21F3" w14:textId="1BCC6CC8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 xml:space="preserve">Počet podporených areálov materskej školy vrátane stavebno-technických úprav rôzneho druhu (napr. detské </w:t>
            </w:r>
            <w:r w:rsidRPr="00774E93">
              <w:rPr>
                <w:rFonts w:asciiTheme="minorHAnsi" w:hAnsiTheme="minorHAnsi"/>
                <w:sz w:val="20"/>
              </w:rPr>
              <w:lastRenderedPageBreak/>
              <w:t>ihriská, športové zariadenia, záhrady)</w:t>
            </w:r>
          </w:p>
        </w:tc>
        <w:tc>
          <w:tcPr>
            <w:tcW w:w="1056" w:type="dxa"/>
            <w:shd w:val="clear" w:color="auto" w:fill="FFFFFF" w:themeFill="background1"/>
          </w:tcPr>
          <w:p w14:paraId="283631C2" w14:textId="3149B88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lastRenderedPageBreak/>
              <w:t>Počet</w:t>
            </w:r>
          </w:p>
        </w:tc>
        <w:tc>
          <w:tcPr>
            <w:tcW w:w="1677" w:type="dxa"/>
            <w:shd w:val="clear" w:color="auto" w:fill="FFFFFF" w:themeFill="background1"/>
          </w:tcPr>
          <w:p w14:paraId="421FA815" w14:textId="148A441E" w:rsidR="00774E93" w:rsidRPr="008C0112" w:rsidRDefault="00AC5481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k dátumu ukončenia </w:t>
            </w:r>
            <w:r>
              <w:rPr>
                <w:rFonts w:asciiTheme="minorHAnsi" w:hAnsiTheme="minorHAnsi"/>
                <w:sz w:val="20"/>
              </w:rPr>
              <w:t xml:space="preserve">realizácie </w:t>
            </w:r>
            <w:r w:rsidRPr="0086371B">
              <w:rPr>
                <w:rFonts w:asciiTheme="minorHAnsi" w:hAnsiTheme="minorHAnsi"/>
                <w:sz w:val="20"/>
              </w:rPr>
              <w:lastRenderedPageBreak/>
              <w:t>projekt</w:t>
            </w:r>
            <w:r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214" w:type="dxa"/>
            <w:shd w:val="clear" w:color="auto" w:fill="FFFFFF" w:themeFill="background1"/>
          </w:tcPr>
          <w:p w14:paraId="538007D7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lastRenderedPageBreak/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71B9B79E" w14:textId="7064F7FD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7CC6138B" w14:textId="4627BE77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 xml:space="preserve">áno - v prípade podpory budovania </w:t>
            </w:r>
            <w:r w:rsidRPr="00774E93">
              <w:rPr>
                <w:rFonts w:asciiTheme="minorHAnsi" w:hAnsiTheme="minorHAnsi"/>
                <w:sz w:val="20"/>
              </w:rPr>
              <w:lastRenderedPageBreak/>
              <w:t>areálov MŠ</w:t>
            </w:r>
          </w:p>
        </w:tc>
      </w:tr>
      <w:tr w:rsidR="00774E93" w:rsidRPr="009365C4" w14:paraId="1F7E3262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5B05A454" w14:textId="553401FC" w:rsidR="00774E93" w:rsidRPr="008F43B6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lastRenderedPageBreak/>
              <w:t>D20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1848" w:type="dxa"/>
            <w:shd w:val="clear" w:color="auto" w:fill="FFFFFF" w:themeFill="background1"/>
          </w:tcPr>
          <w:p w14:paraId="027E0149" w14:textId="741FC482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Kapacita podporenej školskej infraštruktúry materských škôl</w:t>
            </w:r>
          </w:p>
        </w:tc>
        <w:tc>
          <w:tcPr>
            <w:tcW w:w="4892" w:type="dxa"/>
            <w:shd w:val="clear" w:color="auto" w:fill="FFFFFF" w:themeFill="background1"/>
          </w:tcPr>
          <w:p w14:paraId="37040E09" w14:textId="0C6D6FDA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užívateľov, ktorí môžu používať nové alebo zlepšené zariadenia materských škôl. "Užívatelia"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774E93">
              <w:rPr>
                <w:rFonts w:asciiTheme="minorHAnsi" w:hAnsiTheme="minorHAnsi"/>
                <w:sz w:val="20"/>
              </w:rPr>
              <w:t>tomto kontexte sú deti, nie učitelia, rodičia alebo iné osoby, ktoré môžu používať príslušné zariadenia. Ukazovateľ zahŕňa nové alebo zlepšené budovy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774E93">
              <w:rPr>
                <w:rFonts w:asciiTheme="minorHAnsi" w:hAnsiTheme="minorHAnsi"/>
                <w:sz w:val="20"/>
              </w:rPr>
              <w:t>poskytnuté projektom. Meria nominálnu kapacitu (t.j. počet možných užívateľov, ktorý je zvyčajne vyšší alebo sa rovná počtu skutočných užívateľov). Ukazovateľ sa vypočíta ako súčet počtu "užívateľov" podporenej vzdelávacej infraštruktúry v dôsledku realizácie projektov.</w:t>
            </w:r>
          </w:p>
        </w:tc>
        <w:tc>
          <w:tcPr>
            <w:tcW w:w="1056" w:type="dxa"/>
            <w:shd w:val="clear" w:color="auto" w:fill="FFFFFF" w:themeFill="background1"/>
          </w:tcPr>
          <w:p w14:paraId="319B31CF" w14:textId="284AA26C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Dieťa</w:t>
            </w:r>
          </w:p>
        </w:tc>
        <w:tc>
          <w:tcPr>
            <w:tcW w:w="1677" w:type="dxa"/>
            <w:shd w:val="clear" w:color="auto" w:fill="FFFFFF" w:themeFill="background1"/>
          </w:tcPr>
          <w:p w14:paraId="29D2A812" w14:textId="7097CAE1" w:rsidR="00774E93" w:rsidRPr="008C0112" w:rsidRDefault="00AC5481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k dátumu ukončenia </w:t>
            </w:r>
            <w:r>
              <w:rPr>
                <w:rFonts w:asciiTheme="minorHAnsi" w:hAnsiTheme="minorHAnsi"/>
                <w:sz w:val="20"/>
              </w:rPr>
              <w:t xml:space="preserve">realizácie </w:t>
            </w:r>
            <w:r w:rsidRPr="0086371B">
              <w:rPr>
                <w:rFonts w:asciiTheme="minorHAnsi" w:hAnsiTheme="minorHAnsi"/>
                <w:sz w:val="20"/>
              </w:rPr>
              <w:t>projekt</w:t>
            </w:r>
            <w:r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214" w:type="dxa"/>
            <w:shd w:val="clear" w:color="auto" w:fill="FFFFFF" w:themeFill="background1"/>
          </w:tcPr>
          <w:p w14:paraId="11867429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6E231685" w14:textId="6C8A9FF1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5323CD0C" w14:textId="47D70341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774E93" w:rsidRPr="009365C4" w14:paraId="6C0FF2B0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475F9817" w14:textId="45B2029E" w:rsidR="00774E93" w:rsidRPr="008F43B6" w:rsidRDefault="00774E93" w:rsidP="00774E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1848" w:type="dxa"/>
            <w:shd w:val="clear" w:color="auto" w:fill="FFFFFF" w:themeFill="background1"/>
          </w:tcPr>
          <w:p w14:paraId="395A96ED" w14:textId="28D5AB21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Zvýšená kapacita podporenej školskej infraštruktúry materských škôl</w:t>
            </w:r>
          </w:p>
        </w:tc>
        <w:tc>
          <w:tcPr>
            <w:tcW w:w="4892" w:type="dxa"/>
            <w:shd w:val="clear" w:color="auto" w:fill="FFFFFF" w:themeFill="background1"/>
          </w:tcPr>
          <w:p w14:paraId="635CE381" w14:textId="40664C40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Zvýšená celková kapacita materskej školy, t.j. rozdiel kapacity zariadenia pred realizáciou projektu a po realizácii projektu. Kapacita predstavuje nominálnu kapacitu (t.j. počet možných detí, ktoré môžu využívať materskú školu - "počet lôžok").</w:t>
            </w:r>
          </w:p>
        </w:tc>
        <w:tc>
          <w:tcPr>
            <w:tcW w:w="1056" w:type="dxa"/>
            <w:shd w:val="clear" w:color="auto" w:fill="FFFFFF" w:themeFill="background1"/>
          </w:tcPr>
          <w:p w14:paraId="7D90AACB" w14:textId="5D282CF4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Dieťa</w:t>
            </w:r>
          </w:p>
        </w:tc>
        <w:tc>
          <w:tcPr>
            <w:tcW w:w="1677" w:type="dxa"/>
            <w:shd w:val="clear" w:color="auto" w:fill="FFFFFF" w:themeFill="background1"/>
          </w:tcPr>
          <w:p w14:paraId="31F53345" w14:textId="0A4F003E" w:rsidR="00774E93" w:rsidRPr="008C0112" w:rsidRDefault="00AC5481" w:rsidP="00AC548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k dátumu ukončenia </w:t>
            </w:r>
            <w:r>
              <w:rPr>
                <w:rFonts w:asciiTheme="minorHAnsi" w:hAnsiTheme="minorHAnsi"/>
                <w:sz w:val="20"/>
              </w:rPr>
              <w:t xml:space="preserve">realizácie </w:t>
            </w:r>
            <w:r w:rsidRPr="0086371B">
              <w:rPr>
                <w:rFonts w:asciiTheme="minorHAnsi" w:hAnsiTheme="minorHAnsi"/>
                <w:sz w:val="20"/>
              </w:rPr>
              <w:t>projekt</w:t>
            </w:r>
            <w:r>
              <w:rPr>
                <w:rFonts w:asciiTheme="minorHAnsi" w:hAnsiTheme="minorHAnsi"/>
                <w:sz w:val="20"/>
              </w:rPr>
              <w:t>u</w:t>
            </w:r>
            <w:r w:rsidRPr="0086371B" w:rsidDel="00AC5481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214" w:type="dxa"/>
            <w:shd w:val="clear" w:color="auto" w:fill="FFFFFF" w:themeFill="background1"/>
          </w:tcPr>
          <w:p w14:paraId="26BCABEB" w14:textId="2E0FE984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2F1C25A6" w14:textId="1D26C422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65DD0B86" w14:textId="1AAA5D1D" w:rsidR="00774E93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v prípade, ak projekt vedie k zvýšeniu kapacity materských škôl</w:t>
            </w:r>
          </w:p>
        </w:tc>
      </w:tr>
    </w:tbl>
    <w:p w14:paraId="3ADE3011" w14:textId="77777777" w:rsidR="00774E93" w:rsidRDefault="00774E93" w:rsidP="00774E93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52C530DB" w14:textId="0D00D5FC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Žiadateľ je</w:t>
      </w:r>
      <w:r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>
        <w:rPr>
          <w:rFonts w:asciiTheme="minorHAnsi" w:hAnsiTheme="minorHAnsi"/>
        </w:rPr>
        <w:t>. Žiadateľ je povinný stanoviť „nenulovú“ cieľovú hodnotu pre povinné merateľné ukazovatele, t.j. ukazovatele označené ako „áno“ bez d</w:t>
      </w:r>
      <w:r w:rsidR="00180F33">
        <w:rPr>
          <w:rFonts w:asciiTheme="minorHAnsi" w:hAnsiTheme="minorHAnsi"/>
        </w:rPr>
        <w:t>ô</w:t>
      </w:r>
      <w:r>
        <w:rPr>
          <w:rFonts w:asciiTheme="minorHAnsi" w:hAnsiTheme="minorHAnsi"/>
        </w:rPr>
        <w:t>vetku.</w:t>
      </w:r>
    </w:p>
    <w:p w14:paraId="71F014A7" w14:textId="77777777" w:rsidR="002E59BB" w:rsidRPr="00A42D69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Projekt bez príspevku k naplneniu povinných merateľných ukazovateľov nebude schválený.</w:t>
      </w:r>
    </w:p>
    <w:p w14:paraId="2255355E" w14:textId="77777777" w:rsidR="002E59BB" w:rsidRPr="001A6EA1" w:rsidRDefault="002E59BB" w:rsidP="002E59BB">
      <w:pPr>
        <w:ind w:left="-426" w:right="-312"/>
        <w:jc w:val="both"/>
        <w:rPr>
          <w:rFonts w:asciiTheme="minorHAnsi" w:hAnsiTheme="minorHAnsi"/>
        </w:rPr>
      </w:pPr>
    </w:p>
    <w:p w14:paraId="39ED23CD" w14:textId="741DDA88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</w:t>
      </w:r>
      <w:r w:rsidR="00180F33">
        <w:rPr>
          <w:rFonts w:asciiTheme="minorHAnsi" w:hAnsiTheme="minorHAnsi"/>
        </w:rPr>
        <w:t>á</w:t>
      </w:r>
      <w:r>
        <w:rPr>
          <w:rFonts w:asciiTheme="minorHAnsi" w:hAnsiTheme="minorHAnsi"/>
        </w:rPr>
        <w:t xml:space="preserve"> nebude v zmysle pravidiel sankčného mechanizmu akceptovateľná (či už z dôvodu výšky odchýlky, alebo objektívnych dôvodov príčin jej vzniku)</w:t>
      </w:r>
      <w:r w:rsidR="00180F33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bude výška príspevku skrátená v zodpovedajúcej výške.</w:t>
      </w:r>
    </w:p>
    <w:p w14:paraId="56D09D9F" w14:textId="688869A1" w:rsidR="00774E93" w:rsidRDefault="00774E93" w:rsidP="00774E93">
      <w:pPr>
        <w:rPr>
          <w:rFonts w:asciiTheme="minorHAnsi" w:hAnsiTheme="minorHAnsi"/>
          <w:i/>
          <w:highlight w:val="yellow"/>
        </w:rPr>
      </w:pPr>
    </w:p>
    <w:sectPr w:rsidR="00774E93" w:rsidSect="005E6B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743A27" w16cid:durableId="20AAB595"/>
  <w16cid:commentId w16cid:paraId="73FB4391" w16cid:durableId="20AABAE3"/>
  <w16cid:commentId w16cid:paraId="4EA3A0B2" w16cid:durableId="20AAB5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D9303A" w14:textId="77777777" w:rsidR="006D1007" w:rsidRDefault="006D1007">
      <w:r>
        <w:separator/>
      </w:r>
    </w:p>
  </w:endnote>
  <w:endnote w:type="continuationSeparator" w:id="0">
    <w:p w14:paraId="7C89AD68" w14:textId="77777777" w:rsidR="006D1007" w:rsidRDefault="006D1007">
      <w:r>
        <w:continuationSeparator/>
      </w:r>
    </w:p>
  </w:endnote>
  <w:endnote w:type="continuationNotice" w:id="1">
    <w:p w14:paraId="33E33B84" w14:textId="77777777" w:rsidR="006D1007" w:rsidRDefault="006D10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9AE3CC" w14:textId="77777777" w:rsidR="00CB2362" w:rsidRDefault="00CB2362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A6470" w14:textId="77777777" w:rsidR="00CB2362" w:rsidRDefault="00CB2362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0A6BA4" w14:textId="77777777" w:rsidR="00CB2362" w:rsidRDefault="00CB236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EDFC8E" w14:textId="77777777" w:rsidR="006D1007" w:rsidRDefault="006D1007">
      <w:r>
        <w:separator/>
      </w:r>
    </w:p>
  </w:footnote>
  <w:footnote w:type="continuationSeparator" w:id="0">
    <w:p w14:paraId="5DC12049" w14:textId="77777777" w:rsidR="006D1007" w:rsidRDefault="006D1007">
      <w:r>
        <w:continuationSeparator/>
      </w:r>
    </w:p>
  </w:footnote>
  <w:footnote w:type="continuationNotice" w:id="1">
    <w:p w14:paraId="0CEBB25D" w14:textId="77777777" w:rsidR="006D1007" w:rsidRDefault="006D1007"/>
  </w:footnote>
  <w:footnote w:id="2">
    <w:p w14:paraId="3B433353" w14:textId="19224F5D" w:rsidR="008718D1" w:rsidRPr="001A6EA1" w:rsidRDefault="008718D1" w:rsidP="00774E93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  <w:t xml:space="preserve"> 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1C14BC04" w14:textId="77777777" w:rsidR="008718D1" w:rsidRPr="001A6EA1" w:rsidRDefault="008718D1" w:rsidP="00774E93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9F6BDC" w14:textId="77777777" w:rsidR="00CB2362" w:rsidRDefault="00CB2362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916869" w14:textId="77777777" w:rsidR="00CB2362" w:rsidRDefault="00CB2362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9CE44" w14:textId="78604CE4" w:rsidR="007B6582" w:rsidRPr="001F013A" w:rsidRDefault="00CB2362" w:rsidP="007B6582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63360" behindDoc="0" locked="1" layoutInCell="1" allowOverlap="1" wp14:anchorId="2172BFFD" wp14:editId="02611392">
          <wp:simplePos x="0" y="0"/>
          <wp:positionH relativeFrom="column">
            <wp:posOffset>4207510</wp:posOffset>
          </wp:positionH>
          <wp:positionV relativeFrom="paragraph">
            <wp:posOffset>-186055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B6582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7F146704" wp14:editId="13F35067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B6582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1312" behindDoc="1" locked="0" layoutInCell="1" allowOverlap="1" wp14:anchorId="20A657C4" wp14:editId="2881CFEC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83AE6E9" w14:textId="77777777" w:rsidR="007B6582" w:rsidRDefault="007B6582" w:rsidP="007B6582">
    <w:pPr>
      <w:pStyle w:val="Hlavika"/>
      <w:jc w:val="left"/>
      <w:rPr>
        <w:rFonts w:ascii="Arial Narrow" w:hAnsi="Arial Narrow" w:cs="Arial"/>
        <w:sz w:val="20"/>
      </w:rPr>
    </w:pPr>
  </w:p>
  <w:p w14:paraId="36B9722E" w14:textId="77777777" w:rsidR="007B6582" w:rsidRDefault="007B6582" w:rsidP="007B6582">
    <w:pPr>
      <w:pStyle w:val="Hlavika"/>
      <w:rPr>
        <w:rFonts w:ascii="Arial Narrow" w:hAnsi="Arial Narrow" w:cs="Arial"/>
        <w:sz w:val="20"/>
      </w:rPr>
    </w:pPr>
  </w:p>
  <w:p w14:paraId="035E1A05" w14:textId="77777777" w:rsidR="007B6582" w:rsidRPr="00730D1A" w:rsidRDefault="007B6582" w:rsidP="007B6582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  <w:p w14:paraId="1D8CEB40" w14:textId="6A9C6A5B" w:rsidR="008718D1" w:rsidRPr="005E6B6E" w:rsidRDefault="008718D1" w:rsidP="005E6B6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trackRevisions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0F33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A91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4178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A7FC5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501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1007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AD7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578"/>
    <w:rsid w:val="00772ADF"/>
    <w:rsid w:val="007737D7"/>
    <w:rsid w:val="007738F7"/>
    <w:rsid w:val="00773B8D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2F83"/>
    <w:rsid w:val="007B43C5"/>
    <w:rsid w:val="007B6582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E7604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4F1F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481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662F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4669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362"/>
    <w:rsid w:val="00CB272F"/>
    <w:rsid w:val="00CB469E"/>
    <w:rsid w:val="00CB4C35"/>
    <w:rsid w:val="00CB5674"/>
    <w:rsid w:val="00CB6D4A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07BBE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3FD"/>
    <w:rsid w:val="00DD4833"/>
    <w:rsid w:val="00DD5D8C"/>
    <w:rsid w:val="00DD67D1"/>
    <w:rsid w:val="00DE0ED3"/>
    <w:rsid w:val="00DE218A"/>
    <w:rsid w:val="00DE5877"/>
    <w:rsid w:val="00DE6551"/>
    <w:rsid w:val="00DE6C50"/>
    <w:rsid w:val="00DF0701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1BD5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A1B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EA876BD3A2A46B59ECE65F1AF694F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374CC0-C6CD-4734-876A-43CCBB53302C}"/>
      </w:docPartPr>
      <w:docPartBody>
        <w:p w:rsidR="00E22C87" w:rsidRDefault="00D44CE6" w:rsidP="00D44CE6">
          <w:pPr>
            <w:pStyle w:val="4EA876BD3A2A46B59ECE65F1AF694FF6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7BE4B1B2D54A44EF84BD2CC254A605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8D82FD-31B1-484E-A0A2-1015B0DE1458}"/>
      </w:docPartPr>
      <w:docPartBody>
        <w:p w:rsidR="00E22C87" w:rsidRDefault="00D44CE6" w:rsidP="00D44CE6">
          <w:pPr>
            <w:pStyle w:val="7BE4B1B2D54A44EF84BD2CC254A6059C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80"/>
    <w:rsid w:val="000311D7"/>
    <w:rsid w:val="00077E31"/>
    <w:rsid w:val="000D0DF6"/>
    <w:rsid w:val="004248F6"/>
    <w:rsid w:val="004668C5"/>
    <w:rsid w:val="004F6F65"/>
    <w:rsid w:val="006E2383"/>
    <w:rsid w:val="007C7B7F"/>
    <w:rsid w:val="009330B6"/>
    <w:rsid w:val="00A74980"/>
    <w:rsid w:val="00B516AE"/>
    <w:rsid w:val="00B62629"/>
    <w:rsid w:val="00BF276A"/>
    <w:rsid w:val="00C31B9D"/>
    <w:rsid w:val="00C40C5F"/>
    <w:rsid w:val="00CA2517"/>
    <w:rsid w:val="00D44CE6"/>
    <w:rsid w:val="00DB3628"/>
    <w:rsid w:val="00E22C87"/>
    <w:rsid w:val="00ED2075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D0118-BEFB-41A6-B6C8-4EACC34ED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2020-01-27T14:34:00Z</dcterms:created>
  <dcterms:modified xsi:type="dcterms:W3CDTF">2022-10-06T08:46:00Z</dcterms:modified>
</cp:coreProperties>
</file>